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Croix de Domino</w:t>
      </w:r>
    </w:p>
    <w:p>
      <w:pPr>
        <w:pStyle w:val="categoryParagrphStyle"/>
      </w:pPr>
      <w:r>
        <w:rPr>
          <w:rStyle w:val="categoryFontStyle"/>
        </w:rPr>
        <w:t xml:space="preserve">Braille | Caractères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Identifier, écrire et représenter des petits nombres. Analyser et planifier des actions stratégiques pour participer à un jeu de domino avec des amis.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/>
      <w:r>
        <w:rPr>
          <w:rFonts w:ascii="Calibri" w:hAnsi="Calibri" w:eastAsia="Calibri" w:cs="Calibri"/>
        </w:rPr>
        <w:t xml:space="preserve">Joueur 1 et Joueur 2 (à tour de rôle)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Prenez 6 briques dans le bol.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Placez vos briques sur la plaque, chacun à votre tour.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Ne placez que des briques identiques côte à côte.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Passez votre tour si vous ne pouvez pas jouer de brique.</w:t>
      </w:r>
    </w:p>
    <w:p>
      <w:pPr/>
      <w:r>
        <w:rPr>
          <w:rFonts w:ascii="Calibri" w:hAnsi="Calibri" w:eastAsia="Calibri" w:cs="Calibri"/>
        </w:rPr>
        <w:t xml:space="preserve">Gagnant – le premier à avoir placé ses briques.</w:t>
      </w:r>
    </w:p>
    <w:p>
      <w:pPr/>
      <w:r>
        <w:rPr>
          <w:rFonts w:ascii="Calibri" w:hAnsi="Calibri" w:eastAsia="Calibri" w:cs="Calibri"/>
        </w:rPr>
        <w:t xml:space="preserve">Égalité – lorsque la brique numéro 5 est la seule brique qui reste dans le bol.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17 briques numérotées (4 avec “1”, 4 avec “2”, 4 avec “3”, 4 avec “4” et 1 avec “5”)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brique « signe numérique »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Placer le signe numérique dans le coin supérieur gauche de la plaque pour indiquer que les briques représentent des nombres.</w:t>
      </w:r>
    </w:p>
    <w:p>
      <w:pPr/>
      <w:r>
        <w:rPr>
          <w:rFonts w:ascii="Calibri" w:hAnsi="Calibri" w:eastAsia="Calibri" w:cs="Calibri"/>
        </w:rPr>
        <w:t xml:space="preserve">Placer 4 briques, numérotées de “1” à “4”, en forme de croix sur la plaque.</w:t>
      </w:r>
    </w:p>
    <w:p>
      <w:pPr/>
      <w:r>
        <w:rPr>
          <w:rFonts w:ascii="Calibri" w:hAnsi="Calibri" w:eastAsia="Calibri" w:cs="Calibri"/>
        </w:rPr>
        <w:t xml:space="preserve">Les 13 autres briques sont dans le bol.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Rappeler aux joueurs malvoyants que d’autres joueurs voyants peuvent voir leurs briques si elles ne sont pas cachées.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Changer les chiffres utilisés, par exemple 1, 3, 5, 7 au lieu de 1, 2, 3, 4.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Faire 2 croix avec 8 chiffres différents.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Lorsqu’ils ne peuvent pas faire correspondre une brique, les joueurs prennent une brique supplémentaire dans le bol (pioche)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Nommer, lire, écrire et représenter des chiffres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/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Apprendre par l’action, l’observation, l’analyse de l’action personnelle et de l’activité observée : apprendre à planifier des actions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Connaître le but de l’activité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S’engager dans des activités de jeu solitaire pendant une durée appropriée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Demander et accepter l’aide des autres, utiliser ses camarades comme une ressource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Les moments de jeu exploitent naturellement les caractéristiques qui favorisent l’apprentissage des enfants : être actif et réfléchi, trouver un sens et du plaisir dans l’expérience, essayer des idées et interagir avec les autres.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FE4879E0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0D292F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B7FC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FAD3CD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4093D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CDB4AB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18BDE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35F26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B373D7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A41193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2020-11-01T05:44:20+00:00</dcterms:created>
  <dcterms:modified xsi:type="dcterms:W3CDTF">2020-11-01T05:44:20+00:00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