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Décompte</w:t>
      </w:r>
    </w:p>
    <w:p>
      <w:pPr>
        <w:pStyle w:val="categoryParagrphStyle"/>
      </w:pPr>
      <w:r>
        <w:rPr>
          <w:rStyle w:val="categoryFontStyle"/>
        </w:rPr>
        <w:t xml:space="preserve">Braille | Caractères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Identifier et écrire les chiffres de 0 à 9, dans l'ordre croissant ou décroissant, tout en construisant une fusée.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Construis une fusée avec toutes les briques en commençant par le chiffre « 9 ». Chaque brique doit représenter un nombre inférieur à celui de la précédente.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10 briques numérotées de « 0 » à « 9 ».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brique « signe numérique »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Placer le signe numérique dans le coin supérieur gauche de la plaque de base pour indiquer que les briques représentent des nombres.</w:t>
      </w:r>
    </w:p>
    <w:p>
      <w:pPr/>
      <w:r>
        <w:rPr>
          <w:rFonts w:ascii="Calibri" w:hAnsi="Calibri" w:eastAsia="Calibri" w:cs="Calibri"/>
        </w:rPr>
        <w:t xml:space="preserve">Placer les briques numérotées dans le bol.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Expliquer ce qu’est un décompte.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Créer des environnements d’apprentissage permettant aux jeunes enfants de réaliser leur potentiel : si l’activité est liée à une histoire, l’enfant sera plus motivé.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Essayer de laisser l’enfant construire sa propre stratégie et l’expliquer.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Pré-construire la fusée avec les deux premières briques.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Mettre plus de briques que nécessaire.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Compter, lire et écrire jusqu’à 10, en avant et en arrière, en commençant par 0 ou 1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Stabiliser la connaissance des petits nombres : à partir d’un nombre donné, identifier un de plus et un de moins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Identifier les caractères braille : nombres 0-9</w:t>
      </w:r>
    </w:p>
    <w:p>
      <w:pPr>
        <w:numPr>
          <w:ilvl w:val="0"/>
          <w:numId w:val="14"/>
        </w:numPr>
      </w:pP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 </w:t>
      </w:r>
      <w:r>
        <w:rPr>
          <w:rFonts w:ascii="Calibri" w:hAnsi="Calibri" w:eastAsia="Calibri" w:cs="Calibri"/>
        </w:rPr>
        <w:t xml:space="preserve">S’engager dans des activités de jeu solitaire pendant une durée appropriée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Les enfants ont besoin d’une compréhension profonde et conceptuelle de la connaissance des contenus ainsi que des compétences qui leur permettent d’appliquer ce qu’ils savent.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Les compétences cognitives sont synonymes de concentration, de résolution de problèmes et de souplesse de réflexion, car elles permettent d’apprendre à s’attaquer à des tâches complexes et à élaborer des stratégies efficaces pour trouver des solutions.</w:t>
      </w:r>
      <w:r>
        <w:rPr>
          <w:rFonts w:ascii="Calibri" w:hAnsi="Calibri" w:eastAsia="Calibri" w:cs="Calibri"/>
        </w:rPr>
        <w:t xml:space="preserve"> </w:t>
      </w:r>
    </w:p>
    <w:p/>
    <w:p/>
    <w:sectPr>
      <w:footerReference w:type="default" r:id="rId13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499586C9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3CF70A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C81767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A927D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56B5D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DD9CD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B54AD4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2020-11-01T05:44:22+00:00</dcterms:created>
  <dcterms:modified xsi:type="dcterms:W3CDTF">2020-11-01T05:44:22+00:00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