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Lettres Manquantes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Compléter l'alphabet. Trouver et remplacer les lettres manquantes. Découvrir différentes méthodes de résolution de problèmes.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Suis les lignes sur la plaque avec les index.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Lis les lettres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Choisis et place les bonnes briques à partir du bol pour compléter l’alphabet.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26 briques lettres, de “A” à “Z”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bol</w:t>
      </w:r>
    </w:p>
    <w:p>
      <w:pPr/>
      <w:r>
        <w:rPr>
          <w:rFonts w:ascii="Calibri" w:hAnsi="Calibri" w:eastAsia="Calibri" w:cs="Calibri"/>
        </w:rPr>
        <w:t xml:space="preserve">Disposer les briques par ordre alphabétique sur la plaque, en laissant un espace vide entre chaque lettre.</w:t>
      </w:r>
    </w:p>
    <w:p>
      <w:pPr/>
      <w:r>
        <w:rPr>
          <w:rFonts w:ascii="Calibri" w:hAnsi="Calibri" w:eastAsia="Calibri" w:cs="Calibri"/>
        </w:rPr>
        <w:t xml:space="preserve">Retirer une ou plusieurs briques et les placer dans le bol.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Comment peux-tu être sûr d’avoir correctement rempli l’alphabet ? »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« Quelle était ta stratégie pour identifier les lettres manquantes ? »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Modifier le nombre de lettres manquantes.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Placer les lettres de façon incorrecte sur la plaque.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Orthographier d’autres homophones, des mots qui sont souvent mal orthographiés, mots contenant divers phonèmes, mots d’exception communs, les jours de la semaine, nommer les lettres de l’alphabet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Utiliser les mains et les doigts pour lire le braille : utiliser les deux mains pour suivre le braille, de gauche à droite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Décrire une organisation produite ou observée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Nommer les relations logiques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Solliciter des informations ou une assistance auprès de personnes appropriées dans différents contextes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Les élèves enthousiastes font preuve de motivation et d’engagement envers leur apprentissage, allant souvent au-delà des objectifs et des attentes fixés.</w:t>
      </w:r>
      <w:r>
        <w:rPr>
          <w:rFonts w:ascii="Calibri" w:hAnsi="Calibri" w:eastAsia="Calibri" w:cs="Calibri"/>
        </w:rPr>
        <w:t xml:space="preserve"> </w:t>
      </w:r>
    </w:p>
    <w:p/>
    <w:p/>
    <w:sectPr>
      <w:footerReference w:type="default" r:id="rId16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28C650EC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51CFB6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2DD9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F8818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BEFBBA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A3DEB04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8E226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D059D1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1E0BE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2020-11-01T05:44:24+00:00</dcterms:created>
  <dcterms:modified xsi:type="dcterms:W3CDTF">2020-11-01T05:44:24+00:00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