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rPr>
          <w:rFonts w:ascii="Calibri" w:hAnsi="Calibri" w:eastAsia="Calibri" w:cs="Calibri"/>
        </w:rPr>
        <w:t xml:space="preserve">Décris ton nom</w:t>
      </w:r>
    </w:p>
    <w:p>
      <w:pPr>
        <w:pStyle w:val="categoryParagrphStyle"/>
      </w:pPr>
      <w:r>
        <w:rPr>
          <w:rStyle w:val="categoryFontStyle"/>
        </w:rPr>
        <w:t xml:space="preserve">Braille | Littératie</w:t>
      </w:r>
    </w:p>
    <w:tbl>
      <w:tblGrid>
        <w:gridCol w:w="3150" w:type="dxa"/>
        <w:gridCol w:w="3150" w:type="dxa"/>
        <w:gridCol w:w="3150" w:type="dxa"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3150" w:type="dxa"/>
            <w:vAlign w:val="top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/>
            <w:r>
              <w:pict>
                <v:shape type="#_x0000_t75" style="width:140pt; height:105pt; margin-left:0pt; margin-top:0pt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</w:tr>
    </w:tbl>
    <w:p/>
    <w:p>
      <w:pPr/>
      <w:r>
        <w:rPr>
          <w:rFonts w:ascii="Calibri" w:hAnsi="Calibri" w:eastAsia="Calibri" w:cs="Calibri"/>
          <w:sz w:val="27"/>
          <w:szCs w:val="27"/>
          <w:b w:val="1"/>
          <w:bCs w:val="1"/>
        </w:rPr>
        <w:t xml:space="preserve">Créer un acrostiche en utilisant les lettres de son prénom pour se décrire.</w:t>
      </w:r>
    </w:p>
    <w:p/>
    <w:p>
      <w:pPr/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15 min </w:t>
      </w: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r>
        <w:rPr>
          <w:rFonts w:ascii="Calibri" w:hAnsi="Calibri" w:eastAsia="Calibri" w:cs="Calibri"/>
          <w:sz w:val="30"/>
          <w:szCs w:val="30"/>
        </w:rPr>
        <w:t xml:space="preserve">1 participant(s)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Jouons !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Écris ton nom verticalement (en colonne)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Utilise la première lettre de ton nom pour trouver un mot qui te décrit.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Écris-le horizontalement en utilisant la brique déjà présente sur la plaque.</w:t>
      </w:r>
    </w:p>
    <w:p>
      <w:pPr>
        <w:numPr>
          <w:ilvl w:val="0"/>
          <w:numId w:val="10"/>
        </w:numPr>
      </w:pPr>
      <w:r>
        <w:rPr>
          <w:rFonts w:ascii="Calibri" w:hAnsi="Calibri" w:eastAsia="Calibri" w:cs="Calibri"/>
        </w:rPr>
        <w:t xml:space="preserve">Continue ainsi avec chaque lettre de ton nom.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Préparation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  <w:lang w:val="EN-US"/>
        </w:rPr>
        <w:t xml:space="preserve">2 plaques de base</w:t>
      </w:r>
    </w:p>
    <w:p>
      <w:pPr>
        <w:numPr>
          <w:ilvl w:val="0"/>
          <w:numId w:val="11"/>
        </w:numPr>
      </w:pPr>
      <w:r>
        <w:rPr>
          <w:rFonts w:ascii="Calibri" w:hAnsi="Calibri" w:eastAsia="Calibri" w:cs="Calibri"/>
        </w:rPr>
        <w:t xml:space="preserve">Toutes les briques-lettres</w:t>
      </w:r>
    </w:p>
    <w:p>
      <w:pPr/>
      <w:r>
        <w:rPr>
          <w:rFonts w:ascii="Calibri" w:hAnsi="Calibri" w:eastAsia="Calibri" w:cs="Calibri"/>
        </w:rPr>
        <w:t xml:space="preserve">Préparer une des plaques en rangeant les briques par ordre alphabétique pour faciliter la recherche des lettres.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Pour bien réussir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de vous aider à préparer la plaque alphabétique. Cela peut être une activité d’échauffement !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Demander à l’enfant de trouver les adjectifs qui le décrivent le mieux à partir des lettres de son nom : les acrostiches sont une façon poétique d’écrire un texte !</w:t>
      </w:r>
    </w:p>
    <w:p>
      <w:pPr>
        <w:numPr>
          <w:ilvl w:val="0"/>
          <w:numId w:val="12"/>
        </w:numPr>
      </w:pPr>
      <w:r>
        <w:rPr>
          <w:rFonts w:ascii="Calibri" w:hAnsi="Calibri" w:eastAsia="Calibri" w:cs="Calibri"/>
        </w:rPr>
        <w:t xml:space="preserve">Lire à haute voix des exemples célèbres d’acrostiches afin que les enfants comprennent mieux cette façon spécifique d’écrire.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Variations possibles</w:t>
      </w:r>
    </w:p>
    <w:p>
      <w:pPr>
        <w:numPr>
          <w:ilvl w:val="0"/>
          <w:numId w:val="13"/>
        </w:numPr>
      </w:pPr>
      <w:r>
        <w:rPr>
          <w:rFonts w:ascii="Calibri" w:hAnsi="Calibri" w:eastAsia="Calibri" w:cs="Calibri"/>
        </w:rPr>
        <w:t xml:space="preserve">En faire une activité collaborative : le joueur 1 écrit un acrostiche décrivant un animal. Le joueur 2 lit tous les mots et essaie de deviner de quel animal il s’agit.</w:t>
      </w:r>
    </w:p>
    <w:p/>
    <w:p>
      <w:pPr>
        <w:pStyle w:val="Heading2"/>
      </w:pPr>
      <w:r>
        <w:rPr>
          <w:rFonts w:ascii="Calibri" w:hAnsi="Calibri" w:eastAsia="Calibri" w:cs="Calibri"/>
        </w:rPr>
        <w:t xml:space="preserve">Les enfants vont développer ces compétences holistiques</w:t>
      </w:r>
    </w:p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r>
        <w:rPr>
          <w:rFonts w:ascii="Calibri" w:hAnsi="Calibri" w:eastAsia="Calibri" w:cs="Calibri"/>
        </w:rPr>
        <w:t xml:space="preserve"> Créatif</w:t>
      </w:r>
    </w:p>
    <w:p>
      <w:pPr>
        <w:numPr>
          <w:ilvl w:val="0"/>
          <w:numId w:val="14"/>
        </w:numPr>
      </w:pPr>
      <w:r>
        <w:rPr>
          <w:rFonts w:ascii="Calibri" w:hAnsi="Calibri" w:eastAsia="Calibri" w:cs="Calibri"/>
        </w:rPr>
        <w:t xml:space="preserve">Ecrire comme activité de loisir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r>
        <w:rPr>
          <w:rFonts w:ascii="Calibri" w:hAnsi="Calibri" w:eastAsia="Calibri" w:cs="Calibri"/>
        </w:rPr>
        <w:t xml:space="preserve"> Physique</w:t>
      </w:r>
    </w:p>
    <w:p>
      <w:pPr>
        <w:numPr>
          <w:ilvl w:val="0"/>
          <w:numId w:val="15"/>
        </w:numPr>
      </w:pPr>
      <w:r>
        <w:rPr>
          <w:rFonts w:ascii="Calibri" w:hAnsi="Calibri" w:eastAsia="Calibri" w:cs="Calibri"/>
        </w:rPr>
        <w:t xml:space="preserve">Développer les compétences de suivi tactile : utiliser les deux mains pour suivre les lignes coupées sur une page et identifier l’espace entre les lignes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r>
        <w:rPr>
          <w:rFonts w:ascii="Calibri" w:hAnsi="Calibri" w:eastAsia="Calibri" w:cs="Calibri"/>
        </w:rPr>
        <w:t xml:space="preserve"> Social</w:t>
      </w:r>
    </w:p>
    <w:p>
      <w:pPr>
        <w:numPr>
          <w:ilvl w:val="0"/>
          <w:numId w:val="16"/>
        </w:numPr>
      </w:pPr>
      <w:r>
        <w:rPr>
          <w:rFonts w:ascii="Calibri" w:hAnsi="Calibri" w:eastAsia="Calibri" w:cs="Calibri"/>
        </w:rPr>
        <w:t xml:space="preserve">Utiliser progressivement un vocabulaire et/ou des notations appropriés pour décrire une situation, présenter un argument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r>
        <w:rPr>
          <w:rFonts w:ascii="Calibri" w:hAnsi="Calibri" w:eastAsia="Calibri" w:cs="Calibri"/>
        </w:rPr>
        <w:t xml:space="preserve"> Cognitif</w:t>
      </w:r>
    </w:p>
    <w:p>
      <w:pPr>
        <w:numPr>
          <w:ilvl w:val="0"/>
          <w:numId w:val="17"/>
        </w:numPr>
      </w:pPr>
      <w:r>
        <w:rPr>
          <w:rFonts w:ascii="Calibri" w:hAnsi="Calibri" w:eastAsia="Calibri" w:cs="Calibri"/>
        </w:rPr>
        <w:t xml:space="preserve">Découvrir la fonction de l’écrit : participer à la rédaction de certains mots</w:t>
      </w:r>
    </w:p>
    <w:p/>
    <w:p>
      <w:pPr>
        <w:pStyle w:val="Heading4"/>
      </w:pPr>
      <w:r>
        <w:pict>
          <v:shape type="#_x0000_t75" style="width:15px; height:15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rPr>
          <w:rFonts w:ascii="Calibri" w:hAnsi="Calibri" w:eastAsia="Calibri" w:cs="Calibri"/>
        </w:rPr>
        <w:t xml:space="preserve"> Emotionnel</w:t>
      </w:r>
    </w:p>
    <w:p>
      <w:pPr>
        <w:numPr>
          <w:ilvl w:val="0"/>
          <w:numId w:val="18"/>
        </w:numPr>
      </w:pPr>
      <w:r>
        <w:rPr>
          <w:rFonts w:ascii="Calibri" w:hAnsi="Calibri" w:eastAsia="Calibri" w:cs="Calibri"/>
        </w:rPr>
        <w:t xml:space="preserve">Mettre en œuvre un projet artistique</w:t>
      </w:r>
    </w:p>
    <w:p/>
    <w:p>
      <w:pPr>
        <w:pStyle w:val="Heading3"/>
      </w:pPr>
      <w:r>
        <w:rPr>
          <w:rFonts w:ascii="Calibri" w:hAnsi="Calibri" w:eastAsia="Calibri" w:cs="Calibri"/>
        </w:rPr>
        <w:t xml:space="preserve">Le saviez-vous ?</w:t>
      </w:r>
    </w:p>
    <w:p>
      <w:pPr>
        <w:numPr>
          <w:ilvl w:val="0"/>
          <w:numId w:val="19"/>
        </w:numPr>
      </w:pPr>
      <w:r>
        <w:rPr>
          <w:rFonts w:ascii="Calibri" w:hAnsi="Calibri" w:eastAsia="Calibri" w:cs="Calibri"/>
        </w:rPr>
        <w:t xml:space="preserve">Être activement engagé signifie lorsque l’apprenant a des choix – grands ou petits – à faire sur le contenu ou le processus impliqués dans l’apprentissage. L’engagement actif comprend trois dimensions : les sentiments à l’égard de l’apprentissage (comportemental), la réflexion et le traitement du contexte d’apprentissage (cognitif). Les pédagogies intégrées les plus efficaces prennent en compte ces trois dimensions.</w:t>
      </w:r>
    </w:p>
    <w:p/>
    <w:p/>
    <w:sectPr>
      <w:footerReference w:type="default" r:id="rId17"/>
      <w:pgSz w:orient="portrait" w:w="11905.511811023622" w:h="16837.79527559055"/>
      <w:pgMar w:top="850.3937007874015" w:right="1417.3228346456694" w:bottom="850.3937007874015" w:left="1417.3228346456694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/>
    </w:r>
  </w:p>
  <w:tbl>
    <w:tblGrid>
      <w:gridCol w:w="3200" w:type="dxa"/>
      <w:gridCol w:w="6000" w:type="dxa"/>
    </w:tblGrid>
    <w:tblPr>
      <w:tblW w:w="0" w:type="auto"/>
      <w:tblLayout w:type="autofit"/>
      <w:bidiVisual w:val="0"/>
      <w:tblCellMar>
        <w:top w:w="10" w:type="dxa"/>
        <w:left w:w="0" w:type="dxa"/>
        <w:right w:w="0" w:type="dxa"/>
        <w:bottom w:w="0" w:type="dxa"/>
      </w:tblCellMar>
    </w:tblPr>
    <w:tr>
      <w:trPr/>
      <w:tc>
        <w:tcPr>
          <w:tcW w:w="32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/>
          <w:r>
            <w:pict>
              <v:shape type="#_x0000_t75" style="width:143pt; height:30.082317073171pt; margin-left:0pt; margin-top:0pt; mso-position-horizontal:left; mso-position-vertical:top; mso-position-horizontal-relative:char; mso-position-vertical-relative:line;">
                <w10:wrap type="inline"/>
                <v:imagedata r:id="rId1" o:title=""/>
              </v:shape>
            </w:pict>
          </w:r>
        </w:p>
      </w:tc>
      <w:tc>
        <w:tcPr>
          <w:tcW w:w="6000" w:type="dxa"/>
          <w:vAlign w:val="top"/>
          <w:tcBorders>
            <w:top w:val="single" w:sz="0" w:color="000000"/>
            <w:left w:val="single" w:sz="0" w:color="ffffff"/>
            <w:right w:val="single" w:sz="0" w:color="ffffff"/>
            <w:bottom w:val="single" w:sz="0" w:color="ffffff"/>
          </w:tcBorders>
        </w:tcPr>
        <w:p>
          <w:pPr>
            <w:pStyle w:val="footerParagrphStyle"/>
          </w:pPr>
          <w:r>
            <w:rPr>
              <w:rStyle w:val="footerFontStyle"/>
            </w:rPr>
            <w:t xml:space="preserve">Retrouvez toutes les fiches d'activités LEGO Braille bricks sur notre site </w:t>
          </w:r>
        </w:p>
        <w:p>
          <w:pPr>
            <w:pStyle w:val="footerParagrphStyle"/>
          </w:pPr>
          <w:hyperlink r:id="rId2" w:history="1">
            <w:r>
              <w:rPr>
                <w:rStyle w:val="linkStyle"/>
              </w:rPr>
              <w:t xml:space="preserve">https://abracadabraille.org/lego-braille-bricks/fiches-dactivites</w:t>
            </w:r>
          </w:hyperlink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nsid w:val="73EE838D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abstractNum w:abstractNumId="11">
    <w:nsid w:val="5DB085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8BC52B8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DABED6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E3C96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54CB18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DAE2861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3B693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CD8F9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83CACA7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0" w:after="10"/>
    </w:pPr>
    <w:rPr>
      <w:rFonts w:ascii="Calibri" w:hAnsi="Calibri" w:eastAsia="Calibri" w:cs="Calibri"/>
      <w:color w:val="e76318"/>
      <w:sz w:val="50"/>
      <w:szCs w:val="50"/>
      <w:b w:val="1"/>
      <w:bCs w:val="1"/>
      <w:i w:val="0"/>
      <w:iCs w:val="0"/>
    </w:rPr>
  </w:style>
  <w:style w:type="paragraph" w:styleId="Heading2">
    <w:link w:val="Heading2Char"/>
    <w:name w:val="heading 2"/>
    <w:basedOn w:val="Normal"/>
    <w:pPr>
      <w:keepNext w:val="1"/>
      <w:spacing w:before="220" w:after="180"/>
    </w:pPr>
    <w:rPr>
      <w:rFonts w:ascii="Calibri" w:hAnsi="Calibri" w:eastAsia="Calibri" w:cs="Calibri"/>
      <w:color w:val="000000"/>
      <w:sz w:val="36"/>
      <w:szCs w:val="36"/>
      <w:b w:val="1"/>
      <w:bCs w:val="1"/>
      <w:i w:val="0"/>
      <w:iCs w:val="0"/>
    </w:rPr>
  </w:style>
  <w:style w:type="paragraph" w:styleId="Heading3">
    <w:link w:val="Heading3Char"/>
    <w:name w:val="heading 3"/>
    <w:basedOn w:val="Normal"/>
    <w:pPr>
      <w:keepNext w:val="1"/>
      <w:spacing w:before="200" w:after="15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styleId="Heading4">
    <w:link w:val="Heading4Char"/>
    <w:name w:val="heading 4"/>
    <w:basedOn w:val="Normal"/>
    <w:pPr>
      <w:keepNext w:val="1"/>
      <w:spacing w:before="180" w:after="140"/>
    </w:pPr>
    <w:rPr>
      <w:rFonts w:ascii="Calibri" w:hAnsi="Calibri" w:eastAsia="Calibri" w:cs="Calibri"/>
      <w:color w:val="000000"/>
      <w:sz w:val="30"/>
      <w:szCs w:val="30"/>
      <w:b w:val="1"/>
      <w:bCs w:val="1"/>
      <w:i w:val="0"/>
      <w:iCs w:val="0"/>
    </w:rPr>
  </w:style>
  <w:style w:type="paragraph" w:customStyle="1" w:styleId="categoryParagrphStyle">
    <w:name w:val="categoryParagrphStyle"/>
    <w:basedOn w:val="Normal"/>
    <w:pPr>
      <w:jc w:val="left"/>
      <w:spacing w:after="150"/>
    </w:pPr>
  </w:style>
  <w:style w:type="character">
    <w:name w:val="categoryFontStyle"/>
    <w:rPr>
      <w:rFonts w:ascii="Calibri" w:hAnsi="Calibri" w:eastAsia="Calibri" w:cs="Calibri"/>
      <w:color w:val="e76318"/>
      <w:sz w:val="28"/>
      <w:szCs w:val="28"/>
      <w:b w:val="0"/>
      <w:bCs w:val="0"/>
      <w:i w:val="1"/>
      <w:iCs w:val="1"/>
    </w:rPr>
  </w:style>
  <w:style w:type="paragraph" w:customStyle="1" w:styleId="footerParagrphStyle">
    <w:name w:val="footerParagrphStyle"/>
    <w:basedOn w:val="Normal"/>
    <w:pPr>
      <w:jc w:val="right"/>
      <w:spacing w:after="70"/>
    </w:pPr>
  </w:style>
  <w:style w:type="character">
    <w:name w:val="footerFontStyle"/>
    <w:rPr>
      <w:rFonts w:ascii="Calibri" w:hAnsi="Calibri" w:eastAsia="Calibri" w:cs="Calibri"/>
      <w:color w:val="555555"/>
      <w:sz w:val="18"/>
      <w:szCs w:val="18"/>
      <w:b w:val="0"/>
      <w:bCs w:val="0"/>
      <w:i w:val="1"/>
      <w:iCs w:val="1"/>
    </w:rPr>
  </w:style>
  <w:style w:type="character">
    <w:name w:val="linkStyle"/>
    <w:rPr>
      <w:rFonts w:ascii="Calibri" w:hAnsi="Calibri" w:eastAsia="Calibri" w:cs="Calibri"/>
      <w:color w:val="0000FF"/>
      <w:sz w:val="18"/>
      <w:szCs w:val="18"/>
      <w:b w:val="0"/>
      <w:bCs w:val="0"/>
      <w:i w:val="1"/>
      <w:iCs w:val="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jpg"/><Relationship Id="rId2" Type="http://schemas.openxmlformats.org/officeDocument/2006/relationships/hyperlink" Target="https://abracadabraille.org/lego-braille-bricks/fiches-dactivi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2021-10-22T19:17:00+00:00</dcterms:created>
  <dcterms:modified xsi:type="dcterms:W3CDTF">2021-10-22T19:17:00+00:00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