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Rectangle de Nombres à 3 Chiffres</w:t>
      </w:r>
    </w:p>
    <w:p>
      <w:pPr>
        <w:pStyle w:val="categoryParagrphStyle"/>
      </w:pPr>
      <w:r>
        <w:rPr>
          <w:rStyle w:val="categoryFontStyle"/>
        </w:rPr>
        <w:t xml:space="preserve">Braille | Numératie</w:t>
      </w:r>
    </w:p>
    <w:tbl>
      <w:tblGrid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Augmenter la compréhension de la valeur de chaque chiffre dans les nombres à 3 chiffres  disposés en ligne, en colonne et en diagonale.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15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Trouve et lis tous les nombres à 3 chiffres dans le rectangle : ils peuvent être lus en ligne, en colonne ou en diagonale.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plaque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9 briques « nombre » choisies au hasard (certaines peuvent être identiques)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1 brique « signe numérique »</w:t>
      </w:r>
    </w:p>
    <w:p>
      <w:pPr/>
      <w:r>
        <w:rPr>
          <w:rFonts w:ascii="Calibri" w:hAnsi="Calibri" w:eastAsia="Calibri" w:cs="Calibri"/>
        </w:rPr>
        <w:t xml:space="preserve">Faire une grille de 3 par 3 sur la plaque avec les 9 briques en laissant des espaces entre elles pour faciliter la lecture des chiffres.</w:t>
      </w:r>
    </w:p>
    <w:p>
      <w:pPr/>
      <w:r>
        <w:rPr>
          <w:rFonts w:ascii="Calibri" w:hAnsi="Calibri" w:eastAsia="Calibri" w:cs="Calibri"/>
        </w:rPr>
        <w:t xml:space="preserve">Placer la brique « signe numérique » dans le coin supérieur gauche de la plaque de base pour indiquer que les briques sont des chiffres.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L’examen tactile des briques demande plus de temps que la perception visuelle. Prévoir beaucoup de temps pour l’exploration !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: « Comment rendre cette activité plus amusante ? Plus interactive ? »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Demander : « Comment pourrais-tu faire cette activité avec tes amis ? »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Modifier le nombre de briques.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Modifier les instructions : lire les nombres à 3 chiffres à l’envers, trouver un nombre premier, le plus grand/le plus petit nombre à 3 chiffres, un multiple de 5, seulement les nombres qui incluent la brique du milieu …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Utiliser des chiffres pour indiquer un rang, une position</w:t>
      </w:r>
      <w:r>
        <w:rPr>
          <w:rFonts w:ascii="Calibri" w:hAnsi="Calibri" w:eastAsia="Calibri" w:cs="Calibri"/>
        </w:rPr>
        <w:t xml:space="preserve"> : r</w:t>
      </w:r>
      <w:r>
        <w:rPr>
          <w:rFonts w:ascii="Calibri" w:hAnsi="Calibri" w:eastAsia="Calibri" w:cs="Calibri"/>
        </w:rPr>
        <w:t xml:space="preserve">econnaître la valeur de chaque chiffre dans un nombre à quatre chiffres (milliers, centaines, dizaines, et uns)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Apprendre à suivre avec les doigts: une ligne de points de gauche à droite, des rangées de points, une ligne de braille et repérer la ligne suivante, en utilisant les deux mains séparément</w:t>
      </w:r>
    </w:p>
    <w:p>
      <w:pPr>
        <w:numPr>
          <w:ilvl w:val="0"/>
          <w:numId w:val="15"/>
        </w:numPr>
      </w:pPr>
    </w:p>
    <w:p>
      <w:pPr>
        <w:numPr>
          <w:ilvl w:val="1"/>
          <w:numId w:val="15"/>
        </w:numPr>
      </w:pP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Apprendre par l’action, l’observation, l’analyse de l’action personnelle et de l’activité observée : utiliser des méthodes et des outils d’apprentissage appropriés, apprendre à planifier des actions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Adopter un comportement courtois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Bien que le calcul soit quelque chose de sérieux, il peut être appris de nombreuses manières ludiques et attrayantes.</w:t>
      </w:r>
    </w:p>
    <w:p/>
    <w:p/>
    <w:sectPr>
      <w:footerReference w:type="default" r:id="rId13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5E7173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1DD73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3A67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0C2E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447C0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A5F1AA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6">
    <w:nsid w:val="E6429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84BB3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A3134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2020-11-01T05:44:27+00:00</dcterms:created>
  <dcterms:modified xsi:type="dcterms:W3CDTF">2020-11-01T05:44:27+00:00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