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Fais des Carrés</w:t>
      </w:r>
    </w:p>
    <w:p>
      <w:pPr>
        <w:pStyle w:val="categoryParagrphStyle"/>
      </w:pPr>
      <w:r>
        <w:rPr>
          <w:rStyle w:val="categoryFontStyle"/>
        </w:rPr>
        <w:t xml:space="preserve">Pre-braille | Manipulation</w:t>
      </w:r>
    </w:p>
    <w:tbl>
      <w:tblGrid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 Reconnaître les formes carrées en deux dimensions, la différence entre "dedans" et "dehors" et comment manipuler les briques.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5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Cherche un carré sur la plaque.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Prends une brique dans le bol et place-la à l’intérieur de chaque carré.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Ne laisse pas la brique toucher les murs des carrés !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plaque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33 briques choisies au hasard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bol</w:t>
      </w:r>
    </w:p>
    <w:p>
      <w:pPr/>
      <w:r>
        <w:rPr>
          <w:rFonts w:ascii="Calibri" w:hAnsi="Calibri" w:eastAsia="Calibri" w:cs="Calibri"/>
        </w:rPr>
        <w:t xml:space="preserve">Sur la plaque, construire le premier carré dans le bord supérieur gauche : commencer de gauche à droite avec 3 briques horizontales, en ajoutant 2 briques verticales en dessous de chaque extrémité. Compléter le carré en ajoutant la ligne horizontale inférieure de 3 briques.</w:t>
      </w:r>
    </w:p>
    <w:p>
      <w:pPr/>
      <w:r>
        <w:rPr>
          <w:rFonts w:ascii="Calibri" w:hAnsi="Calibri" w:eastAsia="Calibri" w:cs="Calibri"/>
        </w:rPr>
        <w:t xml:space="preserve">Ajouter 2 carrés supplémentaires n’importe où sur la plaque.</w:t>
      </w:r>
    </w:p>
    <w:p>
      <w:pPr/>
      <w:r>
        <w:rPr>
          <w:rFonts w:ascii="Calibri" w:hAnsi="Calibri" w:eastAsia="Calibri" w:cs="Calibri"/>
        </w:rPr>
        <w:t xml:space="preserve">Mettre les 3 briques restantes dans le bol.</w:t>
      </w:r>
      <w:r>
        <w:rPr>
          <w:rFonts w:ascii="Calibri" w:hAnsi="Calibri" w:eastAsia="Calibri" w:cs="Calibri"/>
        </w:rPr>
        <w:t xml:space="preserve"> 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Encourager l’enfant à se servir de ses deux mains.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Veiller à ce que l’enfant comprenne la différence entre l’intérieur et l’extérieur du carré.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Encourager l’enfant à imaginer différents scénarios : par exemple, « ces 3 chiens sont fatigués. Aide chacun d’eux à trouver une niche ».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Approfondir la reconnaissance de formes basiques en 3 dimensions d’abord, puis en 2 dimensions avec des LEGO sur une plaque. </w:t>
      </w:r>
      <w:r>
        <w:rPr>
          <w:rFonts w:ascii="Calibri" w:hAnsi="Calibri" w:eastAsia="Calibri" w:cs="Calibri"/>
        </w:rPr>
        <w:t xml:space="preserve"> 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Changer le nombre de carrés.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Placer plus d’une brique dans chaque carré.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Construire des carrés et des rectangles et choisir la forme dans laquelle on veut placer la brique.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Découvrir « l’organisation spatiale d’une page »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Répéter un geste pour le stabiliser et pour une meilleure efficacité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Reconnaître les relations spatiales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Reconnaître, classer et trier les formes en 2 dimensions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Les expériences ludiques aident les enfants à développer les compétences nécessaires qui leur serviront dans leur entourage et la société, tout au long de leur vie.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Les expériences ludiques des premières années vous permettent d’acquérir les compétences essentielles pour apprendre tout au long de la vie.</w:t>
      </w:r>
    </w:p>
    <w:p/>
    <w:p/>
    <w:sectPr>
      <w:footerReference w:type="default" r:id="rId13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31A6FC1D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E90745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E95156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0F2E4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9A51E0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81C282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F8FD8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2020-11-01T05:44:10+00:00</dcterms:created>
  <dcterms:modified xsi:type="dcterms:W3CDTF">2020-11-01T05:44:10+00:00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