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rPr>
          <w:rFonts w:ascii="Calibri" w:hAnsi="Calibri" w:eastAsia="Calibri" w:cs="Calibri"/>
        </w:rPr>
        <w:t xml:space="preserve">Jeu Libre</w:t>
      </w:r>
    </w:p>
    <w:p>
      <w:pPr>
        <w:pStyle w:val="categoryParagrphStyle"/>
      </w:pPr>
      <w:r>
        <w:rPr>
          <w:rStyle w:val="categoryFontStyle"/>
        </w:rPr>
        <w:t xml:space="preserve">Pre-braille | Manipulation</w:t>
      </w:r>
    </w:p>
    <w:tbl>
      <w:tblGrid>
        <w:gridCol w:w="3150" w:type="dxa"/>
        <w:gridCol w:w="3150" w:type="dxa"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3150" w:type="dxa"/>
            <w:vAlign w:val="top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pict>
                <v:shape type="#_x0000_t75" style="width:140pt; height:93.33333333333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3150" w:type="dxa"/>
            <w:vAlign w:val="top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pict>
                <v:shape type="#_x0000_t75" style="width:140pt; height:93.333333333333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</w:tbl>
    <w:p/>
    <w:p>
      <w:pPr/>
      <w:r>
        <w:rPr>
          <w:rFonts w:ascii="Calibri" w:hAnsi="Calibri" w:eastAsia="Calibri" w:cs="Calibri"/>
          <w:sz w:val="27"/>
          <w:szCs w:val="27"/>
          <w:b w:val="1"/>
          <w:bCs w:val="1"/>
        </w:rPr>
        <w:t xml:space="preserve">Possibilité d'explorer, de créer, d'apprécier, de jouer et de s'amuser avec les briques braille LEGO.</w:t>
      </w:r>
    </w:p>
    <w:p/>
    <w:p>
      <w:pPr/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  <w:r>
        <w:rPr>
          <w:rFonts w:ascii="Calibri" w:hAnsi="Calibri" w:eastAsia="Calibri" w:cs="Calibri"/>
          <w:sz w:val="30"/>
          <w:szCs w:val="30"/>
        </w:rPr>
        <w:t xml:space="preserve">15 min </w:t>
      </w: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  <w:r>
        <w:rPr>
          <w:rFonts w:ascii="Calibri" w:hAnsi="Calibri" w:eastAsia="Calibri" w:cs="Calibri"/>
          <w:sz w:val="30"/>
          <w:szCs w:val="30"/>
        </w:rPr>
        <w:t xml:space="preserve">1 participant(s)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Jouons !</w:t>
      </w:r>
    </w:p>
    <w:p>
      <w:pPr>
        <w:numPr>
          <w:ilvl w:val="0"/>
          <w:numId w:val="10"/>
        </w:numPr>
      </w:pPr>
      <w:r>
        <w:rPr>
          <w:rFonts w:ascii="Calibri" w:hAnsi="Calibri" w:eastAsia="Calibri" w:cs="Calibri"/>
        </w:rPr>
        <w:t xml:space="preserve">Organise une séance de jeu libre avec l’ensemble des briques de la boîte !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Préparation</w:t>
      </w:r>
    </w:p>
    <w:p>
      <w:pPr>
        <w:numPr>
          <w:ilvl w:val="0"/>
          <w:numId w:val="11"/>
        </w:numPr>
      </w:pPr>
      <w:r>
        <w:rPr>
          <w:rFonts w:ascii="Calibri" w:hAnsi="Calibri" w:eastAsia="Calibri" w:cs="Calibri"/>
        </w:rPr>
        <w:t xml:space="preserve">1 boîte de LEGO en Braille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Pour bien réussir</w:t>
      </w:r>
    </w:p>
    <w:p>
      <w:pPr>
        <w:numPr>
          <w:ilvl w:val="0"/>
          <w:numId w:val="12"/>
        </w:numPr>
      </w:pPr>
      <w:r>
        <w:rPr>
          <w:rFonts w:ascii="Calibri" w:hAnsi="Calibri" w:eastAsia="Calibri" w:cs="Calibri"/>
        </w:rPr>
        <w:t xml:space="preserve">Observer, écouter et porter de l’attention aux enfants pendant le jeu.</w:t>
      </w:r>
    </w:p>
    <w:p>
      <w:pPr>
        <w:numPr>
          <w:ilvl w:val="0"/>
          <w:numId w:val="12"/>
        </w:numPr>
      </w:pPr>
      <w:r>
        <w:rPr>
          <w:rFonts w:ascii="Calibri" w:hAnsi="Calibri" w:eastAsia="Calibri" w:cs="Calibri"/>
        </w:rPr>
        <w:t xml:space="preserve">Fournir de l’inspiration, du soutien et de l’encouragement.</w:t>
      </w:r>
    </w:p>
    <w:p>
      <w:pPr>
        <w:numPr>
          <w:ilvl w:val="0"/>
          <w:numId w:val="12"/>
        </w:numPr>
      </w:pPr>
      <w:r>
        <w:rPr>
          <w:rFonts w:ascii="Calibri" w:hAnsi="Calibri" w:eastAsia="Calibri" w:cs="Calibri"/>
        </w:rPr>
        <w:t xml:space="preserve">Proposer de nouvelles expériences et de nouveaux défis si le jeu libre devient répétitif.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Variations possibles</w:t>
      </w:r>
    </w:p>
    <w:p>
      <w:pPr>
        <w:numPr>
          <w:ilvl w:val="0"/>
          <w:numId w:val="13"/>
        </w:numPr>
      </w:pPr>
      <w:r>
        <w:rPr>
          <w:rFonts w:ascii="Calibri" w:hAnsi="Calibri" w:eastAsia="Calibri" w:cs="Calibri"/>
        </w:rPr>
        <w:t xml:space="preserve">Jeu entre camarades : partager la boîte pour coopérer, collaborer, co-créer.</w:t>
      </w:r>
    </w:p>
    <w:p/>
    <w:p>
      <w:pPr>
        <w:pStyle w:val="Heading2"/>
      </w:pPr>
      <w:r>
        <w:rPr>
          <w:rFonts w:ascii="Calibri" w:hAnsi="Calibri" w:eastAsia="Calibri" w:cs="Calibri"/>
        </w:rPr>
        <w:t xml:space="preserve">Les enfants vont développer ces compétences holistiques</w:t>
      </w:r>
    </w:p>
    <w:p>
      <w:pPr>
        <w:pStyle w:val="Heading4"/>
      </w:pP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  <w:r>
        <w:rPr>
          <w:rFonts w:ascii="Calibri" w:hAnsi="Calibri" w:eastAsia="Calibri" w:cs="Calibri"/>
        </w:rPr>
        <w:t xml:space="preserve"> Cognitif</w:t>
      </w:r>
    </w:p>
    <w:p>
      <w:pPr>
        <w:numPr>
          <w:ilvl w:val="0"/>
          <w:numId w:val="14"/>
        </w:numPr>
      </w:pPr>
      <w:r>
        <w:rPr>
          <w:rFonts w:ascii="Calibri" w:hAnsi="Calibri" w:eastAsia="Calibri" w:cs="Calibri"/>
        </w:rPr>
        <w:t xml:space="preserve">Résoudre des problèmes : anticiper le résultat d’une manipulation, d’un calcul ou d’une mesure</w:t>
      </w:r>
    </w:p>
    <w:p/>
    <w:p>
      <w:pPr>
        <w:pStyle w:val="Heading4"/>
      </w:pP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  <w:r>
        <w:rPr>
          <w:rFonts w:ascii="Calibri" w:hAnsi="Calibri" w:eastAsia="Calibri" w:cs="Calibri"/>
        </w:rPr>
        <w:t xml:space="preserve"> Créatif</w:t>
      </w:r>
    </w:p>
    <w:p>
      <w:pPr>
        <w:numPr>
          <w:ilvl w:val="0"/>
          <w:numId w:val="15"/>
        </w:numPr>
      </w:pPr>
      <w:r>
        <w:rPr>
          <w:rFonts w:ascii="Calibri" w:hAnsi="Calibri" w:eastAsia="Calibri" w:cs="Calibri"/>
        </w:rPr>
        <w:t xml:space="preserve">Identifier les différentes activités de loisirs à faire seul ou avec d’autres personnes</w:t>
      </w:r>
    </w:p>
    <w:p/>
    <w:p>
      <w:pPr>
        <w:pStyle w:val="Heading4"/>
      </w:pP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  <w:r>
        <w:rPr>
          <w:rFonts w:ascii="Calibri" w:hAnsi="Calibri" w:eastAsia="Calibri" w:cs="Calibri"/>
        </w:rPr>
        <w:t xml:space="preserve"> Physique</w:t>
      </w:r>
    </w:p>
    <w:p>
      <w:pPr>
        <w:numPr>
          <w:ilvl w:val="0"/>
          <w:numId w:val="16"/>
        </w:numPr>
      </w:pPr>
      <w:r>
        <w:rPr>
          <w:rFonts w:ascii="Calibri" w:hAnsi="Calibri" w:eastAsia="Calibri" w:cs="Calibri"/>
        </w:rPr>
        <w:t xml:space="preserve">Manipuler, faire un mouvement intentionnel avec un objet</w:t>
      </w:r>
    </w:p>
    <w:p/>
    <w:p>
      <w:pPr>
        <w:pStyle w:val="Heading4"/>
      </w:pP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  <w:r>
        <w:rPr>
          <w:rFonts w:ascii="Calibri" w:hAnsi="Calibri" w:eastAsia="Calibri" w:cs="Calibri"/>
        </w:rPr>
        <w:t xml:space="preserve"> Emotionnel</w:t>
      </w:r>
    </w:p>
    <w:p>
      <w:pPr>
        <w:numPr>
          <w:ilvl w:val="0"/>
          <w:numId w:val="17"/>
        </w:numPr>
      </w:pPr>
      <w:r>
        <w:rPr>
          <w:rFonts w:ascii="Calibri" w:hAnsi="Calibri" w:eastAsia="Calibri" w:cs="Calibri"/>
        </w:rPr>
        <w:t xml:space="preserve">Exprimer des émotions et des sentiments d’une manière socialement acceptable</w:t>
      </w:r>
    </w:p>
    <w:p/>
    <w:p>
      <w:pPr>
        <w:pStyle w:val="Heading4"/>
      </w:pP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  <w:r>
        <w:rPr>
          <w:rFonts w:ascii="Calibri" w:hAnsi="Calibri" w:eastAsia="Calibri" w:cs="Calibri"/>
        </w:rPr>
        <w:t xml:space="preserve"> Social</w:t>
      </w:r>
    </w:p>
    <w:p>
      <w:pPr>
        <w:numPr>
          <w:ilvl w:val="0"/>
          <w:numId w:val="18"/>
        </w:numPr>
      </w:pPr>
      <w:r>
        <w:rPr>
          <w:rFonts w:ascii="Calibri" w:hAnsi="Calibri" w:eastAsia="Calibri" w:cs="Calibri"/>
        </w:rPr>
        <w:t xml:space="preserve">Distinguer les intérêts personnels et collectifs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Le saviez-vous ?</w:t>
      </w:r>
    </w:p>
    <w:p>
      <w:pPr>
        <w:numPr>
          <w:ilvl w:val="0"/>
          <w:numId w:val="19"/>
        </w:numPr>
      </w:pPr>
      <w:r>
        <w:rPr>
          <w:rFonts w:ascii="Calibri" w:hAnsi="Calibri" w:eastAsia="Calibri" w:cs="Calibri"/>
        </w:rPr>
        <w:t xml:space="preserve">Le jeu libre est souvent une activité physique, très joyeuse et significative pour les enfants.</w:t>
      </w:r>
    </w:p>
    <w:p>
      <w:pPr>
        <w:numPr>
          <w:ilvl w:val="0"/>
          <w:numId w:val="19"/>
        </w:numPr>
      </w:pPr>
      <w:r>
        <w:rPr>
          <w:rFonts w:ascii="Calibri" w:hAnsi="Calibri" w:eastAsia="Calibri" w:cs="Calibri"/>
        </w:rPr>
        <w:t xml:space="preserve">Le libre jeu est lié aux fonctions exécutives, à l’autorégulation, aux compétences sociales, à l’estime de soi, à la santé et au bien-être.</w:t>
      </w:r>
    </w:p>
    <w:p>
      <w:pPr>
        <w:numPr>
          <w:ilvl w:val="0"/>
          <w:numId w:val="19"/>
        </w:numPr>
      </w:pPr>
      <w:r>
        <w:rPr>
          <w:rFonts w:ascii="Calibri" w:hAnsi="Calibri" w:eastAsia="Calibri" w:cs="Calibri"/>
        </w:rPr>
        <w:t xml:space="preserve">Les enfants se fixent leurs propres objectifs dans la pièce, en fonction de leurs intérêts. Ils sont souvent très actifs : ils explorent, se demandent « et si », réinventent des idées et créent de nouvelles significations.</w:t>
      </w:r>
    </w:p>
    <w:p/>
    <w:p/>
    <w:sectPr>
      <w:footerReference w:type="default" r:id="rId16"/>
      <w:pgSz w:orient="portrait" w:w="11905.511811023622" w:h="16837.79527559055"/>
      <w:pgMar w:top="850.3937007874015" w:right="1417.3228346456694" w:bottom="850.3937007874015" w:left="1417.3228346456694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/>
    </w:r>
  </w:p>
  <w:tbl>
    <w:tblGrid>
      <w:gridCol w:w="3200" w:type="dxa"/>
      <w:gridCol w:w="6000" w:type="dxa"/>
    </w:tblGrid>
    <w:tblPr>
      <w:tblW w:w="0" w:type="auto"/>
      <w:tblLayout w:type="autofit"/>
      <w:bidiVisual w:val="0"/>
      <w:tblCellMar>
        <w:top w:w="10" w:type="dxa"/>
        <w:left w:w="0" w:type="dxa"/>
        <w:right w:w="0" w:type="dxa"/>
        <w:bottom w:w="0" w:type="dxa"/>
      </w:tblCellMar>
    </w:tblPr>
    <w:tr>
      <w:trPr/>
      <w:tc>
        <w:tcPr>
          <w:tcW w:w="3200" w:type="dxa"/>
          <w:vAlign w:val="top"/>
          <w:tcBorders>
            <w:top w:val="single" w:sz="0" w:color="000000"/>
            <w:left w:val="single" w:sz="0" w:color="ffffff"/>
            <w:right w:val="single" w:sz="0" w:color="ffffff"/>
            <w:bottom w:val="single" w:sz="0" w:color="ffffff"/>
          </w:tcBorders>
        </w:tcPr>
        <w:p>
          <w:pPr/>
          <w:r>
            <w:pict>
              <v:shape type="#_x0000_t75" style="width:143pt; height:30.082317073171pt; margin-left:0pt; margin-top:0pt; mso-position-horizontal:left; mso-position-vertical:top; mso-position-horizontal-relative:char; mso-position-vertical-relative:line;">
                <w10:wrap type="inline"/>
                <v:imagedata r:id="rId1" o:title=""/>
              </v:shape>
            </w:pict>
          </w:r>
        </w:p>
      </w:tc>
      <w:tc>
        <w:tcPr>
          <w:tcW w:w="6000" w:type="dxa"/>
          <w:vAlign w:val="top"/>
          <w:tcBorders>
            <w:top w:val="single" w:sz="0" w:color="000000"/>
            <w:left w:val="single" w:sz="0" w:color="ffffff"/>
            <w:right w:val="single" w:sz="0" w:color="ffffff"/>
            <w:bottom w:val="single" w:sz="0" w:color="ffffff"/>
          </w:tcBorders>
        </w:tcPr>
        <w:p>
          <w:pPr>
            <w:pStyle w:val="footerParagrphStyle"/>
          </w:pPr>
          <w:r>
            <w:rPr>
              <w:rStyle w:val="footerFontStyle"/>
            </w:rPr>
            <w:t xml:space="preserve">Retrouvez toutes les fiches d'activités LEGO Braille bricks sur notre site </w:t>
          </w:r>
        </w:p>
        <w:p>
          <w:pPr>
            <w:pStyle w:val="footerParagrphStyle"/>
          </w:pPr>
          <w:hyperlink r:id="rId2" w:history="1">
            <w:r>
              <w:rPr>
                <w:rStyle w:val="linkStyle"/>
              </w:rPr>
              <w:t xml:space="preserve">https://abracadabraille.org/lego-braille-bricks/fiches-dactivites</w:t>
            </w:r>
          </w:hyperlink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nsid w:val="70E902B4"/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>
        <w:rFonts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</w:tabs>
        <w:ind w:left="1440" w:hanging="360"/>
      </w:pPr>
      <w:rPr>
        <w:rFonts/>
      </w:rPr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ind w:left="2160" w:hanging="180"/>
      </w:pPr>
      <w:rPr>
        <w:rFonts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80" w:hanging="360"/>
      </w:pPr>
      <w:rPr>
        <w:rFonts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</w:tabs>
        <w:ind w:left="3600" w:hanging="360"/>
      </w:pPr>
      <w:rPr>
        <w:rFonts/>
      </w:rPr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ind w:left="4320" w:hanging="180"/>
      </w:pPr>
      <w:rPr>
        <w:rFonts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40" w:hanging="360"/>
      </w:pPr>
      <w:rPr>
        <w:rFonts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</w:tabs>
        <w:ind w:left="5760" w:hanging="360"/>
      </w:pPr>
      <w:rPr>
        <w:rFonts/>
      </w:rPr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ind w:left="6480" w:hanging="180"/>
      </w:pPr>
      <w:rPr>
        <w:rFonts/>
      </w:rPr>
    </w:lvl>
  </w:abstractNum>
  <w:abstractNum w:abstractNumId="11">
    <w:nsid w:val="F772D8C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68F8334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0479637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6454EB3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62EC86F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58231FB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C18EB79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003FD96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CC0D072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0" w:after="10"/>
    </w:pPr>
    <w:rPr>
      <w:rFonts w:ascii="Calibri" w:hAnsi="Calibri" w:eastAsia="Calibri" w:cs="Calibri"/>
      <w:color w:val="e76318"/>
      <w:sz w:val="50"/>
      <w:szCs w:val="50"/>
      <w:b w:val="1"/>
      <w:bCs w:val="1"/>
      <w:i w:val="0"/>
      <w:iCs w:val="0"/>
    </w:rPr>
  </w:style>
  <w:style w:type="paragraph" w:styleId="Heading2">
    <w:link w:val="Heading2Char"/>
    <w:name w:val="heading 2"/>
    <w:basedOn w:val="Normal"/>
    <w:pPr>
      <w:keepNext w:val="1"/>
      <w:spacing w:before="220" w:after="180"/>
    </w:pPr>
    <w:rPr>
      <w:rFonts w:ascii="Calibri" w:hAnsi="Calibri" w:eastAsia="Calibri" w:cs="Calibri"/>
      <w:color w:val="000000"/>
      <w:sz w:val="36"/>
      <w:szCs w:val="36"/>
      <w:b w:val="1"/>
      <w:bCs w:val="1"/>
      <w:i w:val="0"/>
      <w:iCs w:val="0"/>
    </w:rPr>
  </w:style>
  <w:style w:type="paragraph" w:styleId="Heading3">
    <w:link w:val="Heading3Char"/>
    <w:name w:val="heading 3"/>
    <w:basedOn w:val="Normal"/>
    <w:pPr>
      <w:keepNext w:val="1"/>
      <w:spacing w:before="200" w:after="150"/>
    </w:pPr>
    <w:rPr>
      <w:rFonts w:ascii="Calibri" w:hAnsi="Calibri" w:eastAsia="Calibri" w:cs="Calibri"/>
      <w:color w:val="000000"/>
      <w:sz w:val="30"/>
      <w:szCs w:val="30"/>
      <w:b w:val="1"/>
      <w:bCs w:val="1"/>
      <w:i w:val="0"/>
      <w:iCs w:val="0"/>
    </w:rPr>
  </w:style>
  <w:style w:type="paragraph" w:styleId="Heading4">
    <w:link w:val="Heading4Char"/>
    <w:name w:val="heading 4"/>
    <w:basedOn w:val="Normal"/>
    <w:pPr>
      <w:keepNext w:val="1"/>
      <w:spacing w:before="180" w:after="140"/>
    </w:pPr>
    <w:rPr>
      <w:rFonts w:ascii="Calibri" w:hAnsi="Calibri" w:eastAsia="Calibri" w:cs="Calibri"/>
      <w:color w:val="000000"/>
      <w:sz w:val="30"/>
      <w:szCs w:val="30"/>
      <w:b w:val="1"/>
      <w:bCs w:val="1"/>
      <w:i w:val="0"/>
      <w:iCs w:val="0"/>
    </w:rPr>
  </w:style>
  <w:style w:type="paragraph" w:customStyle="1" w:styleId="categoryParagrphStyle">
    <w:name w:val="categoryParagrphStyle"/>
    <w:basedOn w:val="Normal"/>
    <w:pPr>
      <w:jc w:val="left"/>
      <w:spacing w:after="150"/>
    </w:pPr>
  </w:style>
  <w:style w:type="character">
    <w:name w:val="categoryFontStyle"/>
    <w:rPr>
      <w:rFonts w:ascii="Calibri" w:hAnsi="Calibri" w:eastAsia="Calibri" w:cs="Calibri"/>
      <w:color w:val="e76318"/>
      <w:sz w:val="28"/>
      <w:szCs w:val="28"/>
      <w:b w:val="0"/>
      <w:bCs w:val="0"/>
      <w:i w:val="1"/>
      <w:iCs w:val="1"/>
    </w:rPr>
  </w:style>
  <w:style w:type="paragraph" w:customStyle="1" w:styleId="footerParagrphStyle">
    <w:name w:val="footerParagrphStyle"/>
    <w:basedOn w:val="Normal"/>
    <w:pPr>
      <w:jc w:val="right"/>
      <w:spacing w:after="70"/>
    </w:pPr>
  </w:style>
  <w:style w:type="character">
    <w:name w:val="footerFontStyle"/>
    <w:rPr>
      <w:rFonts w:ascii="Calibri" w:hAnsi="Calibri" w:eastAsia="Calibri" w:cs="Calibri"/>
      <w:color w:val="555555"/>
      <w:sz w:val="18"/>
      <w:szCs w:val="18"/>
      <w:b w:val="0"/>
      <w:bCs w:val="0"/>
      <w:i w:val="1"/>
      <w:iCs w:val="1"/>
    </w:rPr>
  </w:style>
  <w:style w:type="character">
    <w:name w:val="linkStyle"/>
    <w:rPr>
      <w:rFonts w:ascii="Calibri" w:hAnsi="Calibri" w:eastAsia="Calibri" w:cs="Calibri"/>
      <w:color w:val="0000FF"/>
      <w:sz w:val="18"/>
      <w:szCs w:val="18"/>
      <w:b w:val="0"/>
      <w:bCs w:val="0"/>
      <w:i w:val="1"/>
      <w:iCs w:val="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jpg"/><Relationship Id="rId2" Type="http://schemas.openxmlformats.org/officeDocument/2006/relationships/hyperlink" Target="https://abracadabraille.org/lego-braille-bricks/fiches-dactivi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2020-11-01T08:48:00+00:00</dcterms:created>
  <dcterms:modified xsi:type="dcterms:W3CDTF">2020-11-01T08:48:00+00:00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